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2"/>
        <w:tblW w:w="872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6"/>
        <w:gridCol w:w="3075"/>
        <w:gridCol w:w="2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72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空调维修预算明细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机组名称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1.5匹挂机空调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3匹柜式空调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5匹柜式空调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7匹柜式空调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10匹空调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分体式多联机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压缩机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外风机电机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机组补漏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外机主板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水冷空调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盘管表冷器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 w:colFirst="0" w:colLast="2"/>
            <w:r>
              <w:rPr>
                <w:rFonts w:hint="eastAsia" w:asciiTheme="minorEastAsia" w:hAnsiTheme="minorEastAsia"/>
              </w:rPr>
              <w:t>空调用R22型制冷剂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全院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130元/公斤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4FCF77AA"/>
    <w:rsid w:val="21B76E08"/>
    <w:rsid w:val="4FCF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345</Characters>
  <Lines>0</Lines>
  <Paragraphs>0</Paragraphs>
  <TotalTime>0</TotalTime>
  <ScaleCrop>false</ScaleCrop>
  <LinksUpToDate>false</LinksUpToDate>
  <CharactersWithSpaces>345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2022-05-27T04:12:00Z</dcterms:created>
  <dc:creator>暴躁的蜗牛</dc:creator>
  <cp:lastModifiedBy>Administrator</cp:lastModifiedBy>
  <dcterms:modified xsi:type="dcterms:W3CDTF">2022-06-23T02:07:33Z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9AA6B09660D64F449328CC53FF73BC0A</vt:lpwstr>
  </property>
</Properties>
</file>