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25F" w:rsidRDefault="0048125F" w:rsidP="0048125F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一、</w:t>
      </w:r>
      <w:r>
        <w:rPr>
          <w:rFonts w:ascii="仿宋" w:eastAsia="仿宋" w:hAnsi="仿宋" w:hint="eastAsia"/>
          <w:color w:val="000000"/>
          <w:sz w:val="28"/>
          <w:szCs w:val="28"/>
        </w:rPr>
        <w:t>532激光电动保护镜技术规格要求：</w:t>
      </w:r>
    </w:p>
    <w:p w:rsidR="0048125F" w:rsidRDefault="0048125F" w:rsidP="0048125F">
      <w:pPr>
        <w:pStyle w:val="a0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 光路系统：同轴光路；</w:t>
      </w:r>
    </w:p>
    <w:p w:rsidR="0048125F" w:rsidRDefault="0048125F" w:rsidP="0048125F">
      <w:pPr>
        <w:pStyle w:val="a0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 接口标准：蔡司显微镜接口；</w:t>
      </w:r>
    </w:p>
    <w:p w:rsidR="0048125F" w:rsidRDefault="0048125F" w:rsidP="0048125F">
      <w:pPr>
        <w:pStyle w:val="a0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 机械控制：</w:t>
      </w:r>
      <w:r>
        <w:rPr>
          <w:rFonts w:ascii="仿宋" w:eastAsia="仿宋" w:hAnsi="仿宋" w:hint="eastAsia"/>
          <w:sz w:val="28"/>
          <w:szCs w:val="28"/>
        </w:rPr>
        <w:t>外置电动开关</w:t>
      </w:r>
      <w:r>
        <w:rPr>
          <w:rFonts w:ascii="仿宋" w:eastAsia="仿宋" w:hAnsi="仿宋" w:hint="eastAsia"/>
          <w:sz w:val="28"/>
          <w:szCs w:val="28"/>
        </w:rPr>
        <w:t>控制；</w:t>
      </w:r>
    </w:p>
    <w:p w:rsidR="0048125F" w:rsidRDefault="0048125F" w:rsidP="0048125F">
      <w:pPr>
        <w:pStyle w:val="a0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4. </w:t>
      </w:r>
      <w:r>
        <w:rPr>
          <w:rFonts w:ascii="仿宋" w:eastAsia="仿宋" w:hAnsi="仿宋" w:hint="eastAsia"/>
          <w:sz w:val="28"/>
          <w:szCs w:val="28"/>
        </w:rPr>
        <w:t xml:space="preserve"> 滤光片： 滤过</w:t>
      </w:r>
      <w:r>
        <w:rPr>
          <w:rFonts w:ascii="仿宋" w:eastAsia="仿宋" w:hAnsi="仿宋" w:hint="eastAsia"/>
          <w:sz w:val="28"/>
          <w:szCs w:val="28"/>
        </w:rPr>
        <w:t>532纳米激光波长；</w:t>
      </w:r>
    </w:p>
    <w:p w:rsidR="0048125F" w:rsidRDefault="0048125F" w:rsidP="0048125F">
      <w:pPr>
        <w:pStyle w:val="a0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 电源：24VDC、50/60Hz</w:t>
      </w:r>
      <w:r w:rsidR="00EE1E2E">
        <w:rPr>
          <w:rFonts w:ascii="仿宋" w:eastAsia="仿宋" w:hAnsi="仿宋" w:hint="eastAsia"/>
          <w:sz w:val="28"/>
          <w:szCs w:val="28"/>
        </w:rPr>
        <w:t>.</w:t>
      </w:r>
      <w:bookmarkStart w:id="0" w:name="_GoBack"/>
      <w:bookmarkEnd w:id="0"/>
    </w:p>
    <w:p w:rsidR="0048125F" w:rsidRDefault="0048125F" w:rsidP="0048125F">
      <w:pPr>
        <w:pStyle w:val="a0"/>
        <w:ind w:firstLine="560"/>
        <w:rPr>
          <w:rFonts w:ascii="仿宋" w:eastAsia="仿宋" w:hAnsi="仿宋" w:hint="eastAsia"/>
          <w:sz w:val="28"/>
          <w:szCs w:val="28"/>
        </w:rPr>
      </w:pPr>
    </w:p>
    <w:p w:rsidR="0048125F" w:rsidRDefault="0048125F" w:rsidP="0048125F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二</w:t>
      </w:r>
      <w:r>
        <w:rPr>
          <w:rFonts w:ascii="仿宋" w:eastAsia="仿宋" w:hAnsi="仿宋" w:hint="eastAsia"/>
          <w:color w:val="000000"/>
          <w:sz w:val="28"/>
          <w:szCs w:val="28"/>
        </w:rPr>
        <w:t>、532</w:t>
      </w:r>
      <w:r>
        <w:rPr>
          <w:rFonts w:ascii="仿宋" w:eastAsia="仿宋" w:hAnsi="仿宋" w:hint="eastAsia"/>
          <w:color w:val="000000"/>
          <w:sz w:val="28"/>
          <w:szCs w:val="28"/>
        </w:rPr>
        <w:t>激光腔</w:t>
      </w:r>
      <w:r>
        <w:rPr>
          <w:rFonts w:ascii="仿宋" w:eastAsia="仿宋" w:hAnsi="仿宋" w:hint="eastAsia"/>
          <w:color w:val="000000"/>
          <w:sz w:val="28"/>
          <w:szCs w:val="28"/>
        </w:rPr>
        <w:t>技术规格要求：</w:t>
      </w:r>
    </w:p>
    <w:p w:rsidR="0048125F" w:rsidRDefault="0048125F" w:rsidP="0048125F">
      <w:pPr>
        <w:pStyle w:val="a0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1．激光腔最大输出2w以上</w:t>
      </w:r>
      <w:r w:rsidR="00EE1E2E">
        <w:rPr>
          <w:rFonts w:ascii="仿宋" w:eastAsia="仿宋" w:hAnsi="仿宋" w:hint="eastAsia"/>
          <w:sz w:val="28"/>
          <w:szCs w:val="28"/>
        </w:rPr>
        <w:t>.</w:t>
      </w:r>
    </w:p>
    <w:p w:rsidR="0048125F" w:rsidRDefault="0048125F" w:rsidP="0048125F">
      <w:pPr>
        <w:pStyle w:val="a0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 TEC 工作电压15V （+-0.2V）</w:t>
      </w:r>
      <w:r w:rsidR="00EE1E2E">
        <w:rPr>
          <w:rFonts w:ascii="仿宋" w:eastAsia="仿宋" w:hAnsi="仿宋" w:hint="eastAsia"/>
          <w:sz w:val="28"/>
          <w:szCs w:val="28"/>
        </w:rPr>
        <w:t>.</w:t>
      </w:r>
    </w:p>
    <w:p w:rsidR="0048125F" w:rsidRDefault="0048125F" w:rsidP="0048125F">
      <w:pPr>
        <w:pStyle w:val="a0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 diode温度可控范围18-27</w:t>
      </w:r>
      <w:r w:rsidR="00EE1E2E">
        <w:rPr>
          <w:rFonts w:ascii="仿宋" w:eastAsia="仿宋" w:hAnsi="仿宋" w:hint="eastAsia"/>
          <w:sz w:val="28"/>
          <w:szCs w:val="28"/>
        </w:rPr>
        <w:t>度之间.</w:t>
      </w:r>
    </w:p>
    <w:p w:rsidR="0048125F" w:rsidRDefault="0048125F" w:rsidP="0048125F">
      <w:pPr>
        <w:pStyle w:val="a0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4．KTP温度可控范围30-40度之间</w:t>
      </w:r>
      <w:r w:rsidR="00EE1E2E">
        <w:rPr>
          <w:rFonts w:ascii="仿宋" w:eastAsia="仿宋" w:hAnsi="仿宋" w:hint="eastAsia"/>
          <w:sz w:val="28"/>
          <w:szCs w:val="28"/>
        </w:rPr>
        <w:t>.</w:t>
      </w:r>
    </w:p>
    <w:p w:rsidR="0048125F" w:rsidRPr="0048125F" w:rsidRDefault="0048125F" w:rsidP="0048125F">
      <w:pPr>
        <w:pStyle w:val="a0"/>
        <w:ind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5.瞄准光功率在500-1000mw</w:t>
      </w:r>
      <w:r w:rsidR="00EE1E2E">
        <w:rPr>
          <w:rFonts w:ascii="仿宋" w:eastAsia="仿宋" w:hAnsi="仿宋" w:hint="eastAsia"/>
          <w:sz w:val="28"/>
          <w:szCs w:val="28"/>
        </w:rPr>
        <w:t>之间.</w:t>
      </w:r>
    </w:p>
    <w:p w:rsidR="0066036F" w:rsidRDefault="0066036F"/>
    <w:sectPr w:rsidR="006603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B85"/>
    <w:rsid w:val="000C1B85"/>
    <w:rsid w:val="0048125F"/>
    <w:rsid w:val="0066036F"/>
    <w:rsid w:val="00EE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8125F"/>
    <w:pPr>
      <w:widowControl w:val="0"/>
      <w:spacing w:line="360" w:lineRule="auto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link w:val="Char"/>
    <w:semiHidden/>
    <w:unhideWhenUsed/>
    <w:qFormat/>
    <w:rsid w:val="0048125F"/>
    <w:pPr>
      <w:ind w:firstLineChars="200" w:firstLine="420"/>
    </w:pPr>
  </w:style>
  <w:style w:type="character" w:customStyle="1" w:styleId="Char">
    <w:name w:val="正文缩进 Char"/>
    <w:link w:val="a0"/>
    <w:semiHidden/>
    <w:locked/>
    <w:rsid w:val="0048125F"/>
    <w:rPr>
      <w:rFonts w:ascii="Times New Roman" w:eastAsia="宋体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8125F"/>
    <w:pPr>
      <w:widowControl w:val="0"/>
      <w:spacing w:line="360" w:lineRule="auto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link w:val="Char"/>
    <w:semiHidden/>
    <w:unhideWhenUsed/>
    <w:qFormat/>
    <w:rsid w:val="0048125F"/>
    <w:pPr>
      <w:ind w:firstLineChars="200" w:firstLine="420"/>
    </w:pPr>
  </w:style>
  <w:style w:type="character" w:customStyle="1" w:styleId="Char">
    <w:name w:val="正文缩进 Char"/>
    <w:link w:val="a0"/>
    <w:semiHidden/>
    <w:locked/>
    <w:rsid w:val="0048125F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</Words>
  <Characters>202</Characters>
  <Application>Microsoft Office Word</Application>
  <DocSecurity>0</DocSecurity>
  <Lines>1</Lines>
  <Paragraphs>1</Paragraphs>
  <ScaleCrop>false</ScaleCrop>
  <Company>微软中国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2023-05-30T07:42:00Z</dcterms:created>
  <dcterms:modified xsi:type="dcterms:W3CDTF">2023-05-30T08:03:00Z</dcterms:modified>
</cp:coreProperties>
</file>