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ind w:firstLine="2249" w:firstLineChars="800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电动手术台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技术参数</w:t>
      </w:r>
      <w:bookmarkStart w:id="0" w:name="_GoBack"/>
      <w:bookmarkEnd w:id="0"/>
    </w:p>
    <w:p>
      <w:pPr>
        <w:rPr>
          <w:rFonts w:ascii="宋体"/>
          <w:b/>
          <w:bCs/>
        </w:rPr>
      </w:pPr>
      <w:r>
        <w:rPr>
          <w:rFonts w:hint="eastAsia" w:ascii="宋体" w:hAnsi="宋体" w:cs="宋体"/>
          <w:b/>
          <w:bCs/>
        </w:rPr>
        <w:t>技术参数及标准配置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</w:rPr>
      </w:pP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、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电动电机驱动系统：整机噪声低，床台运行平稳。台面的升降、前后倾、左右倾、背板活动均由系统控制，头板、腿板为手动操作，操作轻松便捷。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、四组电机工作，电机位于背板正中间驱动背板起落。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</w:rPr>
      </w:pP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、手术床整体床身充分满足手术后床台消毒。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、五段床身设计，分为头部段、背部段、内置腰桥、臀部段、腿部段。</w:t>
      </w:r>
    </w:p>
    <w:p>
      <w:pPr>
        <w:shd w:val="solid" w:color="FFFFFF" w:fill="auto"/>
        <w:autoSpaceDN w:val="0"/>
        <w:jc w:val="left"/>
        <w:rPr>
          <w:rFonts w:ascii="宋体"/>
          <w:shd w:val="clear" w:color="auto" w:fill="FFFFFF"/>
        </w:rPr>
      </w:pPr>
      <w:r>
        <w:rPr>
          <w:rFonts w:ascii="宋体" w:hAnsi="宋体" w:cs="宋体"/>
          <w:shd w:val="clear" w:color="auto" w:fill="FFFFFF"/>
        </w:rPr>
        <w:t>5</w:t>
      </w:r>
      <w:r>
        <w:rPr>
          <w:rFonts w:hint="eastAsia" w:ascii="宋体" w:hAnsi="宋体" w:cs="宋体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color w:val="000000"/>
        </w:rPr>
        <w:t>关键升降立柱部分：手术床升降立柱</w:t>
      </w:r>
      <w:r>
        <w:rPr>
          <w:color w:val="000000"/>
        </w:rPr>
        <w:t>≥3</w:t>
      </w:r>
      <w:r>
        <w:rPr>
          <w:rFonts w:hint="eastAsia" w:ascii="宋体" w:hAnsi="宋体" w:cs="宋体"/>
          <w:color w:val="000000"/>
        </w:rPr>
        <w:t>节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color w:val="000000"/>
        </w:rPr>
        <w:t>工艺设计，承重具有二倍的安全系数，采用方形立柱升降，八只固定紧锁件，双方框架式活动关节，保证立柱承载稳定。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  <w:color w:val="000000"/>
          <w:shd w:val="clear" w:color="auto" w:fill="FFFFFF"/>
        </w:rPr>
      </w:pPr>
      <w:r>
        <w:rPr>
          <w:rFonts w:ascii="宋体" w:hAnsi="宋体" w:cs="宋体"/>
        </w:rPr>
        <w:t>6</w:t>
      </w:r>
      <w:r>
        <w:rPr>
          <w:rFonts w:hint="eastAsia" w:ascii="宋体" w:cs="宋体"/>
          <w:lang w:eastAsia="zh-CN"/>
        </w:rPr>
        <w:t>、</w:t>
      </w:r>
      <w:r>
        <w:rPr>
          <w:rFonts w:hint="eastAsia" w:ascii="宋体" w:hAnsi="宋体" w:cs="宋体"/>
          <w:color w:val="000000"/>
          <w:shd w:val="clear" w:color="auto" w:fill="FFFFFF"/>
        </w:rPr>
        <w:t>关键刹车部分：手术床底座部分采用大</w:t>
      </w:r>
      <w:r>
        <w:rPr>
          <w:rFonts w:ascii="宋体" w:hAnsi="宋体" w:cs="宋体"/>
          <w:color w:val="000000"/>
          <w:shd w:val="clear" w:color="auto" w:fill="FFFFFF"/>
        </w:rPr>
        <w:t>T</w:t>
      </w:r>
      <w:r>
        <w:rPr>
          <w:rFonts w:hint="eastAsia" w:ascii="宋体" w:hAnsi="宋体" w:cs="宋体"/>
          <w:color w:val="000000"/>
          <w:shd w:val="clear" w:color="auto" w:fill="FFFFFF"/>
        </w:rPr>
        <w:t>型结构设计，刹车位于头部正下方，小</w:t>
      </w:r>
      <w:r>
        <w:rPr>
          <w:rFonts w:ascii="宋体" w:hAnsi="宋体" w:cs="宋体"/>
          <w:color w:val="000000"/>
          <w:shd w:val="clear" w:color="auto" w:fill="FFFFFF"/>
        </w:rPr>
        <w:t>T</w:t>
      </w:r>
      <w:r>
        <w:rPr>
          <w:rFonts w:hint="eastAsia" w:ascii="宋体" w:hAnsi="宋体" w:cs="宋体"/>
          <w:color w:val="000000"/>
          <w:shd w:val="clear" w:color="auto" w:fill="FFFFFF"/>
        </w:rPr>
        <w:t>型样式左右活动脚踏式先进的机械设计，一旦锁定，床台不会出现位置的改变，四点式落地模式，确保手术中床台稳固、安全。</w:t>
      </w:r>
    </w:p>
    <w:p>
      <w:pPr>
        <w:tabs>
          <w:tab w:val="left" w:pos="1277"/>
        </w:tabs>
        <w:spacing w:beforeLines="50" w:afterLines="50"/>
        <w:jc w:val="left"/>
        <w:rPr>
          <w:rFonts w:hint="eastAsia" w:ascii="宋体" w:hAnsi="宋体" w:cs="宋体"/>
          <w:shd w:val="clear" w:color="auto" w:fill="FFFFFF"/>
        </w:rPr>
      </w:pPr>
      <w:r>
        <w:rPr>
          <w:rFonts w:ascii="宋体" w:hAnsi="宋体" w:cs="宋体"/>
          <w:shd w:val="clear" w:color="auto" w:fill="FFFFFF"/>
        </w:rPr>
        <w:t>7</w:t>
      </w:r>
      <w:r>
        <w:rPr>
          <w:rFonts w:hint="eastAsia" w:ascii="宋体" w:hAnsi="宋体" w:cs="宋体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shd w:val="clear" w:color="auto" w:fill="FFFFFF"/>
        </w:rPr>
        <w:t>手术床采用方框式连接装置，头板连接件使用抱箍式调节锁紧装置。</w:t>
      </w:r>
    </w:p>
    <w:p>
      <w:pPr>
        <w:tabs>
          <w:tab w:val="left" w:pos="1277"/>
        </w:tabs>
        <w:spacing w:beforeLines="50" w:afterLines="50"/>
        <w:jc w:val="left"/>
        <w:rPr>
          <w:rFonts w:ascii="宋体"/>
        </w:rPr>
      </w:pPr>
      <w:r>
        <w:rPr>
          <w:rFonts w:ascii="宋体" w:hAnsi="宋体" w:cs="宋体"/>
        </w:rPr>
        <w:t>8</w:t>
      </w:r>
      <w:r>
        <w:rPr>
          <w:rFonts w:hint="eastAsia" w:ascii="宋体" w:cs="宋体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shd w:val="clear" w:color="auto" w:fill="FFFFFF"/>
        </w:rPr>
        <w:t>该手术台性能优良，功能齐备，造型美观，操纵方便。</w:t>
      </w:r>
      <w:r>
        <w:rPr>
          <w:rFonts w:hint="eastAsia" w:ascii="宋体" w:hAnsi="宋体" w:cs="宋体"/>
        </w:rPr>
        <w:t>床垫：采用记忆海绵床垫，厚度达</w:t>
      </w:r>
      <w:r>
        <w:rPr>
          <w:rFonts w:ascii="宋体" w:hAnsi="宋体" w:cs="宋体"/>
        </w:rPr>
        <w:t>60mm</w:t>
      </w:r>
      <w:r>
        <w:rPr>
          <w:rFonts w:hint="eastAsia" w:ascii="宋体" w:hAnsi="宋体" w:cs="宋体"/>
        </w:rPr>
        <w:t>，有效缓解患者压力点，防止术后褥疮发生；床垫材质符合安全标准，表面抗菌、易清洁，符合手术室消毒要求。</w:t>
      </w:r>
    </w:p>
    <w:p>
      <w:p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cs="宋体"/>
        </w:rPr>
        <w:t>、技术指标：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手术台长度</w:t>
      </w:r>
      <w:r>
        <w:rPr>
          <w:rFonts w:ascii="宋体"/>
        </w:rPr>
        <w:tab/>
      </w:r>
      <w:r>
        <w:rPr>
          <w:rFonts w:ascii="宋体" w:hAnsi="宋体" w:cs="宋体"/>
        </w:rPr>
        <w:t>1950</w:t>
      </w:r>
      <w:r>
        <w:rPr>
          <w:rFonts w:hint="eastAsia" w:ascii="宋体" w:hAnsi="宋体" w:cs="宋体"/>
        </w:rPr>
        <w:t>±</w:t>
      </w:r>
      <w:r>
        <w:rPr>
          <w:rFonts w:ascii="宋体" w:hAnsi="宋体" w:cs="宋体"/>
        </w:rPr>
        <w:t xml:space="preserve">50mm             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手术台台面宽度</w:t>
      </w:r>
      <w:r>
        <w:rPr>
          <w:rFonts w:ascii="宋体" w:hAnsi="宋体" w:cs="宋体"/>
        </w:rPr>
        <w:t xml:space="preserve"> 500mm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电源电压</w:t>
      </w:r>
      <w:r>
        <w:rPr>
          <w:rFonts w:ascii="宋体"/>
        </w:rPr>
        <w:tab/>
      </w:r>
      <w:r>
        <w:rPr>
          <w:rFonts w:ascii="宋体" w:hAnsi="宋体" w:cs="宋体"/>
        </w:rPr>
        <w:t>220V</w:t>
      </w:r>
      <w:r>
        <w:rPr>
          <w:rFonts w:hint="eastAsia" w:ascii="宋体" w:hAnsi="宋体" w:cs="宋体"/>
        </w:rPr>
        <w:t>±</w:t>
      </w:r>
      <w:r>
        <w:rPr>
          <w:rFonts w:ascii="宋体" w:hAnsi="宋体" w:cs="宋体"/>
        </w:rPr>
        <w:t xml:space="preserve">10%  50Hz        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功率</w:t>
      </w:r>
      <w:r>
        <w:rPr>
          <w:rFonts w:ascii="宋体"/>
        </w:rPr>
        <w:tab/>
      </w:r>
      <w:r>
        <w:rPr>
          <w:rFonts w:ascii="宋体" w:hAnsi="宋体" w:cs="宋体"/>
        </w:rPr>
        <w:t xml:space="preserve">500VA             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手术台固定方式：机械定位</w:t>
      </w:r>
    </w:p>
    <w:p>
      <w:pPr>
        <w:numPr>
          <w:ilvl w:val="0"/>
          <w:numId w:val="1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手术台功能调节范围：</w:t>
      </w:r>
      <w:r>
        <w:rPr>
          <w:rFonts w:ascii="宋体" w:hAnsi="宋体" w:cs="宋体"/>
        </w:rPr>
        <w:t xml:space="preserve">             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前后倾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≥</w:t>
      </w:r>
      <w:r>
        <w:rPr>
          <w:rFonts w:ascii="宋体" w:hAnsi="宋体" w:cs="宋体"/>
        </w:rPr>
        <w:t>15</w:t>
      </w:r>
      <w:r>
        <w:rPr>
          <w:rFonts w:hint="eastAsia" w:ascii="宋体" w:hAnsi="宋体" w:cs="宋体"/>
        </w:rPr>
        <w:t>°（电动）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左右倾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≥</w:t>
      </w:r>
      <w:r>
        <w:rPr>
          <w:rFonts w:ascii="宋体" w:hAnsi="宋体" w:cs="宋体"/>
        </w:rPr>
        <w:t>18</w:t>
      </w:r>
      <w:r>
        <w:rPr>
          <w:rFonts w:hint="eastAsia" w:ascii="宋体" w:hAnsi="宋体" w:cs="宋体"/>
        </w:rPr>
        <w:t>°（电动）</w:t>
      </w:r>
      <w:r>
        <w:rPr>
          <w:rFonts w:ascii="宋体" w:hAnsi="宋体" w:cs="宋体"/>
        </w:rPr>
        <w:t xml:space="preserve">             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头板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上折≥</w:t>
      </w:r>
      <w:r>
        <w:rPr>
          <w:rFonts w:ascii="宋体" w:hAnsi="宋体" w:cs="宋体"/>
        </w:rPr>
        <w:t>90</w:t>
      </w:r>
      <w:r>
        <w:rPr>
          <w:rFonts w:hint="eastAsia" w:ascii="宋体" w:hAnsi="宋体" w:cs="宋体"/>
        </w:rPr>
        <w:t>°，下折≥</w:t>
      </w:r>
      <w:r>
        <w:rPr>
          <w:rFonts w:ascii="宋体" w:hAnsi="宋体" w:cs="宋体"/>
        </w:rPr>
        <w:t>90</w:t>
      </w:r>
      <w:r>
        <w:rPr>
          <w:rFonts w:hint="eastAsia" w:ascii="宋体" w:hAnsi="宋体" w:cs="宋体"/>
        </w:rPr>
        <w:t>°（手动）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背板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上折≥</w:t>
      </w:r>
      <w:r>
        <w:rPr>
          <w:rFonts w:ascii="宋体" w:hAnsi="宋体" w:cs="宋体"/>
        </w:rPr>
        <w:t>80</w:t>
      </w:r>
      <w:r>
        <w:rPr>
          <w:rFonts w:hint="eastAsia" w:ascii="宋体" w:hAnsi="宋体" w:cs="宋体"/>
        </w:rPr>
        <w:t>°（电动）</w:t>
      </w:r>
      <w:r>
        <w:rPr>
          <w:rFonts w:ascii="宋体" w:hAnsi="宋体" w:cs="宋体"/>
        </w:rPr>
        <w:t xml:space="preserve">               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背板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下折≥</w:t>
      </w:r>
      <w:r>
        <w:rPr>
          <w:rFonts w:ascii="宋体" w:hAnsi="宋体" w:cs="宋体"/>
        </w:rPr>
        <w:t>40</w:t>
      </w:r>
      <w:r>
        <w:rPr>
          <w:rFonts w:hint="eastAsia" w:ascii="宋体" w:hAnsi="宋体" w:cs="宋体"/>
        </w:rPr>
        <w:t>°（电动）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腿板</w:t>
      </w:r>
      <w:r>
        <w:rPr>
          <w:rFonts w:ascii="宋体"/>
        </w:rPr>
        <w:tab/>
      </w:r>
      <w:r>
        <w:rPr>
          <w:rFonts w:hint="eastAsia" w:ascii="宋体" w:hAnsi="宋体" w:cs="宋体"/>
        </w:rPr>
        <w:t>下折≥</w:t>
      </w:r>
      <w:r>
        <w:rPr>
          <w:rFonts w:ascii="宋体" w:hAnsi="宋体" w:cs="宋体"/>
        </w:rPr>
        <w:t>90</w:t>
      </w:r>
      <w:r>
        <w:rPr>
          <w:rFonts w:hint="eastAsia" w:ascii="宋体" w:hAnsi="宋体" w:cs="宋体"/>
        </w:rPr>
        <w:t>°，水平外展≥</w:t>
      </w:r>
      <w:r>
        <w:rPr>
          <w:rFonts w:ascii="宋体" w:hAnsi="宋体" w:cs="宋体"/>
        </w:rPr>
        <w:t>90</w:t>
      </w:r>
      <w:r>
        <w:rPr>
          <w:rFonts w:hint="eastAsia" w:ascii="宋体" w:hAnsi="宋体" w:cs="宋体"/>
        </w:rPr>
        <w:t>°（手动）</w:t>
      </w:r>
      <w:r>
        <w:rPr>
          <w:rFonts w:ascii="宋体" w:hAnsi="宋体" w:cs="宋体"/>
        </w:rPr>
        <w:t xml:space="preserve">  </w:t>
      </w:r>
    </w:p>
    <w:p>
      <w:pPr>
        <w:numPr>
          <w:ilvl w:val="0"/>
          <w:numId w:val="2"/>
        </w:numPr>
        <w:tabs>
          <w:tab w:val="left" w:pos="1277"/>
        </w:tabs>
        <w:rPr>
          <w:rFonts w:ascii="宋体"/>
        </w:rPr>
      </w:pPr>
      <w:r>
        <w:rPr>
          <w:rFonts w:hint="eastAsia" w:ascii="宋体" w:hAnsi="宋体" w:cs="宋体"/>
        </w:rPr>
        <w:t>手术台国标最低及最高</w:t>
      </w:r>
      <w:r>
        <w:rPr>
          <w:rFonts w:ascii="宋体" w:hAnsi="宋体" w:cs="宋体"/>
          <w:shd w:val="clear" w:color="auto" w:fill="FFFFFF"/>
        </w:rPr>
        <w:t>(</w:t>
      </w:r>
      <w:r>
        <w:rPr>
          <w:rFonts w:ascii="宋体" w:hAnsi="宋体" w:cs="宋体"/>
        </w:rPr>
        <w:t>730-930mm</w:t>
      </w:r>
      <w:r>
        <w:rPr>
          <w:rFonts w:ascii="宋体" w:hAnsi="宋体" w:cs="宋体"/>
          <w:shd w:val="clear" w:color="auto" w:fill="FFFFFF"/>
        </w:rPr>
        <w:t>)</w:t>
      </w:r>
      <w:r>
        <w:rPr>
          <w:rFonts w:hint="eastAsia" w:ascii="宋体" w:hAnsi="宋体" w:cs="宋体"/>
        </w:rPr>
        <w:t>±</w:t>
      </w:r>
      <w:r>
        <w:rPr>
          <w:rFonts w:ascii="宋体" w:hAnsi="宋体" w:cs="宋体"/>
        </w:rPr>
        <w:t>50mm</w:t>
      </w:r>
      <w:r>
        <w:rPr>
          <w:rFonts w:hint="eastAsia" w:ascii="宋体" w:hAnsi="宋体" w:cs="宋体"/>
        </w:rPr>
        <w:t>（电动）</w:t>
      </w: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p>
      <w:pPr>
        <w:tabs>
          <w:tab w:val="left" w:pos="1277"/>
        </w:tabs>
        <w:rPr>
          <w:rFonts w:hint="eastAsia" w:ascii="宋体" w:hAnsi="宋体" w:cs="宋体"/>
        </w:rPr>
      </w:pPr>
    </w:p>
    <w:sectPr>
      <w:headerReference r:id="rId3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decimal"/>
      <w:lvlText w:val="%2.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decimal"/>
      <w:lvlText w:val="%3、"/>
      <w:lvlJc w:val="left"/>
      <w:pPr>
        <w:tabs>
          <w:tab w:val="left" w:pos="1620"/>
        </w:tabs>
        <w:ind w:left="1620" w:hanging="360"/>
      </w:pPr>
      <w:rPr>
        <w:rFonts w:hint="eastAsia" w:ascii="楷体_GB2312" w:eastAsia="楷体_GB2312"/>
        <w:sz w:val="24"/>
        <w:szCs w:val="24"/>
      </w:rPr>
    </w:lvl>
    <w:lvl w:ilvl="3" w:tentative="0">
      <w:start w:val="1"/>
      <w:numFmt w:val="lowerLetter"/>
      <w:lvlText w:val="%4、"/>
      <w:lvlJc w:val="left"/>
      <w:pPr>
        <w:tabs>
          <w:tab w:val="left" w:pos="2040"/>
        </w:tabs>
        <w:ind w:left="204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5"/>
    <w:multiLevelType w:val="multilevel"/>
    <w:tmpl w:val="00000005"/>
    <w:lvl w:ilvl="0" w:tentative="0">
      <w:start w:val="1"/>
      <w:numFmt w:val="lowerLetter"/>
      <w:lvlText w:val="%1)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UyZWZhNDVkOTFkNzQyZWNhYmRlNjAxOWE3M2E2NjgifQ=="/>
  </w:docVars>
  <w:rsids>
    <w:rsidRoot w:val="00172A27"/>
    <w:rsid w:val="00055B57"/>
    <w:rsid w:val="00172A27"/>
    <w:rsid w:val="001E7E84"/>
    <w:rsid w:val="00286E99"/>
    <w:rsid w:val="002D4665"/>
    <w:rsid w:val="00332886"/>
    <w:rsid w:val="006B72A5"/>
    <w:rsid w:val="00A071CB"/>
    <w:rsid w:val="00DB3F4E"/>
    <w:rsid w:val="048C2AAD"/>
    <w:rsid w:val="099A7F41"/>
    <w:rsid w:val="0A2B4740"/>
    <w:rsid w:val="0CF03EB4"/>
    <w:rsid w:val="11554E27"/>
    <w:rsid w:val="215E1639"/>
    <w:rsid w:val="25664FBB"/>
    <w:rsid w:val="2FCC6F4B"/>
    <w:rsid w:val="3CDD7A32"/>
    <w:rsid w:val="3F2470BB"/>
    <w:rsid w:val="4EE855BB"/>
    <w:rsid w:val="4F9715E7"/>
    <w:rsid w:val="543F4BD2"/>
    <w:rsid w:val="6DA14195"/>
    <w:rsid w:val="6FB05814"/>
    <w:rsid w:val="7194085E"/>
    <w:rsid w:val="729C1BDF"/>
    <w:rsid w:val="7BF0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铭泰</Company>
  <Pages>1</Pages>
  <Words>619</Words>
  <Characters>668</Characters>
  <Lines>7</Lines>
  <Paragraphs>2</Paragraphs>
  <TotalTime>9</TotalTime>
  <ScaleCrop>false</ScaleCrop>
  <LinksUpToDate>false</LinksUpToDate>
  <CharactersWithSpaces>759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2023-03-21T01:07:00Z</dcterms:created>
  <dc:creator>刘生云</dc:creator>
  <cp:lastModifiedBy>Administrator</cp:lastModifiedBy>
  <cp:lastPrinted>2023-04-07T01:05:00Z</cp:lastPrinted>
  <dcterms:modified xsi:type="dcterms:W3CDTF">2023-05-30T02:45:02Z</dcterms:modified>
  <dc:title>品目：铭泰-电动综合全科手术台MT2000I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B90ADF5070D24E16B0331BF6FBC1F90E</vt:lpwstr>
  </property>
</Properties>
</file>