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B82E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医院污水站臭气处理设备采购项目参数</w:t>
      </w:r>
    </w:p>
    <w:p w14:paraId="0BA812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heading_2"/>
      <w:r>
        <w:rPr>
          <w:rFonts w:ascii="仿宋" w:hAnsi="仿宋" w:eastAsia="仿宋"/>
          <w:sz w:val="30"/>
          <w:szCs w:val="30"/>
        </w:rPr>
        <w:t>项目概况</w:t>
      </w:r>
      <w:bookmarkEnd w:id="0"/>
    </w:p>
    <w:p w14:paraId="32F7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本项目为医院污水站臭气处理</w:t>
      </w:r>
      <w:r>
        <w:rPr>
          <w:rFonts w:hint="eastAsia" w:ascii="仿宋" w:hAnsi="仿宋" w:eastAsia="仿宋"/>
          <w:sz w:val="30"/>
          <w:szCs w:val="30"/>
        </w:rPr>
        <w:t>设备采购</w:t>
      </w:r>
      <w:r>
        <w:rPr>
          <w:rFonts w:ascii="仿宋" w:hAnsi="仿宋" w:eastAsia="仿宋"/>
          <w:sz w:val="30"/>
          <w:szCs w:val="30"/>
        </w:rPr>
        <w:t>项目，需通过采购高效</w:t>
      </w:r>
      <w:r>
        <w:rPr>
          <w:rFonts w:hint="eastAsia" w:ascii="仿宋" w:hAnsi="仿宋" w:eastAsia="仿宋"/>
          <w:sz w:val="30"/>
          <w:szCs w:val="30"/>
        </w:rPr>
        <w:t>的一体式</w:t>
      </w:r>
      <w:r>
        <w:rPr>
          <w:rFonts w:ascii="仿宋" w:hAnsi="仿宋" w:eastAsia="仿宋"/>
          <w:sz w:val="30"/>
          <w:szCs w:val="30"/>
        </w:rPr>
        <w:t>除臭设备，对含硫化合物（如硫化氢等）、含氮化合物（如氨等）、挥发性有机物等恶臭气体进行处理，确保废气达标排放，改善周边环境质量。</w:t>
      </w:r>
    </w:p>
    <w:p w14:paraId="093F32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</w:t>
      </w:r>
      <w:r>
        <w:rPr>
          <w:rFonts w:ascii="仿宋" w:hAnsi="仿宋" w:eastAsia="仿宋"/>
          <w:sz w:val="30"/>
          <w:szCs w:val="30"/>
        </w:rPr>
        <w:t>名称：医院</w:t>
      </w:r>
      <w:r>
        <w:rPr>
          <w:rFonts w:hint="eastAsia" w:ascii="仿宋" w:hAnsi="仿宋" w:eastAsia="仿宋"/>
          <w:sz w:val="30"/>
          <w:szCs w:val="30"/>
        </w:rPr>
        <w:t>臭气处理设备</w:t>
      </w:r>
      <w:r>
        <w:rPr>
          <w:rFonts w:ascii="仿宋" w:hAnsi="仿宋" w:eastAsia="仿宋"/>
          <w:sz w:val="30"/>
          <w:szCs w:val="30"/>
        </w:rPr>
        <w:t>采购项目</w:t>
      </w:r>
      <w:bookmarkStart w:id="7" w:name="_GoBack"/>
      <w:bookmarkEnd w:id="7"/>
    </w:p>
    <w:p w14:paraId="3010DF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</w:t>
      </w:r>
      <w:r>
        <w:rPr>
          <w:rFonts w:ascii="仿宋" w:hAnsi="仿宋" w:eastAsia="仿宋"/>
          <w:sz w:val="30"/>
          <w:szCs w:val="30"/>
        </w:rPr>
        <w:t>地点：青海红十字医院内污水站及巴氏尔槽区域</w:t>
      </w:r>
    </w:p>
    <w:p w14:paraId="013B57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采购</w:t>
      </w:r>
      <w:r>
        <w:rPr>
          <w:rFonts w:ascii="仿宋" w:hAnsi="仿宋" w:eastAsia="仿宋"/>
          <w:sz w:val="30"/>
          <w:szCs w:val="30"/>
        </w:rPr>
        <w:t>范围：包括但不限于两套除臭核心设备本体、配套的收集系统（管道等）、排风系统（风机及配套电控等）、安装辅材、设备安装调试、技术培训、质保服务及相关技术资料等。</w:t>
      </w:r>
    </w:p>
    <w:p w14:paraId="64EE24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交货及安装周期：合同签订后30日历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内完成设备交货、安装及调试，并通过验收。</w:t>
      </w:r>
    </w:p>
    <w:p w14:paraId="6BF4D1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1" w:name="heading_3"/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资格要求</w:t>
      </w:r>
      <w:bookmarkEnd w:id="1"/>
    </w:p>
    <w:p w14:paraId="357296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法人资格：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须为在中华人民共和国境内依法注册的独立法人，具有有效的营业执照（提供营业执照复印件加盖公章）。</w:t>
      </w:r>
    </w:p>
    <w:p w14:paraId="54F11E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生产或供货能力：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须具备所投除臭设备的生产制造能力（生产厂家需提供生产场地证明、主要生产设备清单）或合法有效的代理授权证明（代理商需提供生产厂家针对本项目的唯一授权书及厂家相关资质）。</w:t>
      </w:r>
    </w:p>
    <w:p w14:paraId="32D2E9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技术能力：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须具备完成本项目所需的技术团队，能够提供设备安装调试、技术培训及后期维保服务。</w:t>
      </w:r>
    </w:p>
    <w:p w14:paraId="695D0A5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其他：本项目不接受联合体投标，不允许转包或分包。</w:t>
      </w:r>
    </w:p>
    <w:p w14:paraId="5380B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设备</w:t>
      </w:r>
      <w:r>
        <w:rPr>
          <w:rFonts w:hint="eastAsia" w:ascii="仿宋" w:hAnsi="仿宋" w:eastAsia="仿宋"/>
          <w:sz w:val="30"/>
          <w:szCs w:val="30"/>
        </w:rPr>
        <w:t>技术</w:t>
      </w:r>
      <w:r>
        <w:rPr>
          <w:rFonts w:ascii="仿宋" w:hAnsi="仿宋" w:eastAsia="仿宋"/>
          <w:sz w:val="30"/>
          <w:szCs w:val="30"/>
        </w:rPr>
        <w:t>要求</w:t>
      </w:r>
    </w:p>
    <w:p w14:paraId="53475F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设备处理后废气排放须符合以下标准：《大气污染物综合排放标准》（GB 16297-1996）、《恶臭污染物排放标准》（GB 14554-93）中相关限值要求，其中挥发性有机物去除率不低于85%，硫化氢去除率不低于95%。</w:t>
      </w:r>
    </w:p>
    <w:p w14:paraId="6C6229B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设备运行过程中噪声须≤65dB（A），符合《工业企业厂界环境噪声排放标准》（GB 12348-2008）要求。</w:t>
      </w:r>
    </w:p>
    <w:p w14:paraId="08E6FED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设备须适应医院污水站高湿度、高腐蚀性的环境条件，具备良好的耐腐蚀性、防水性和稳定性。</w:t>
      </w:r>
    </w:p>
    <w:p w14:paraId="6D0049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该项目最高限价：96730.00元</w:t>
      </w:r>
      <w:r>
        <w:rPr>
          <w:rFonts w:hint="eastAsia" w:ascii="仿宋" w:hAnsi="仿宋" w:eastAsia="仿宋"/>
          <w:sz w:val="30"/>
          <w:szCs w:val="30"/>
          <w:lang w:eastAsia="zh-CN"/>
        </w:rPr>
        <w:t>，其中</w:t>
      </w:r>
      <w:r>
        <w:rPr>
          <w:rFonts w:hint="eastAsia" w:ascii="仿宋" w:hAnsi="仿宋" w:eastAsia="仿宋"/>
          <w:sz w:val="30"/>
          <w:szCs w:val="30"/>
        </w:rPr>
        <w:t>包括安装辅材，满足设备运行达标的全套材料（含风管、线缆、填料、处置间等</w:t>
      </w:r>
      <w:r>
        <w:rPr>
          <w:rFonts w:hint="eastAsia" w:ascii="仿宋" w:hAnsi="仿宋" w:eastAsia="仿宋"/>
          <w:sz w:val="30"/>
          <w:szCs w:val="30"/>
          <w:lang w:eastAsia="zh-CN"/>
        </w:rPr>
        <w:t>）；其中</w:t>
      </w:r>
      <w:r>
        <w:rPr>
          <w:rFonts w:hint="eastAsia" w:ascii="仿宋" w:hAnsi="仿宋" w:eastAsia="仿宋"/>
          <w:sz w:val="30"/>
          <w:szCs w:val="30"/>
        </w:rPr>
        <w:t>固定资产最高限价：67980.00元。</w:t>
      </w:r>
    </w:p>
    <w:tbl>
      <w:tblPr>
        <w:tblStyle w:val="4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5"/>
        <w:gridCol w:w="2090"/>
        <w:gridCol w:w="1095"/>
        <w:gridCol w:w="900"/>
        <w:gridCol w:w="1200"/>
        <w:gridCol w:w="1893"/>
      </w:tblGrid>
      <w:tr w14:paraId="076F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atLeast"/>
          <w:jc w:val="center"/>
        </w:trPr>
        <w:tc>
          <w:tcPr>
            <w:tcW w:w="2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F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设备/材料名称</w:t>
            </w:r>
          </w:p>
        </w:tc>
        <w:tc>
          <w:tcPr>
            <w:tcW w:w="20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9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规格型号/备注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9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单位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4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数量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F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质保期</w:t>
            </w:r>
          </w:p>
        </w:tc>
        <w:tc>
          <w:tcPr>
            <w:tcW w:w="1893" w:type="dxa"/>
            <w:vAlign w:val="center"/>
          </w:tcPr>
          <w:p w14:paraId="7DD9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最高限价</w:t>
            </w:r>
          </w:p>
        </w:tc>
      </w:tr>
      <w:tr w14:paraId="0718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atLeast"/>
          <w:jc w:val="center"/>
        </w:trPr>
        <w:tc>
          <w:tcPr>
            <w:tcW w:w="2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7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一体式除臭设备</w:t>
            </w:r>
          </w:p>
        </w:tc>
        <w:tc>
          <w:tcPr>
            <w:tcW w:w="20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6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除臭一体机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E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套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0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F1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1年</w:t>
            </w:r>
          </w:p>
        </w:tc>
        <w:tc>
          <w:tcPr>
            <w:tcW w:w="1893" w:type="dxa"/>
            <w:vAlign w:val="center"/>
          </w:tcPr>
          <w:p w14:paraId="6E5C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67980.00元</w:t>
            </w:r>
          </w:p>
        </w:tc>
      </w:tr>
    </w:tbl>
    <w:p w14:paraId="6FE9D6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2" w:name="heading_14"/>
      <w:r>
        <w:rPr>
          <w:rFonts w:ascii="仿宋" w:hAnsi="仿宋" w:eastAsia="仿宋"/>
          <w:sz w:val="30"/>
          <w:szCs w:val="30"/>
        </w:rPr>
        <w:t>设备描述</w:t>
      </w:r>
      <w:bookmarkEnd w:id="2"/>
    </w:p>
    <w:p w14:paraId="650D311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一体式除臭</w:t>
      </w:r>
      <w:r>
        <w:rPr>
          <w:rFonts w:hint="eastAsia" w:ascii="仿宋" w:hAnsi="仿宋" w:eastAsia="仿宋"/>
          <w:sz w:val="30"/>
          <w:szCs w:val="30"/>
        </w:rPr>
        <w:t>设备</w:t>
      </w:r>
      <w:r>
        <w:rPr>
          <w:rFonts w:ascii="仿宋" w:hAnsi="仿宋" w:eastAsia="仿宋"/>
          <w:sz w:val="30"/>
          <w:szCs w:val="30"/>
        </w:rPr>
        <w:t>：采用模块化设计，结构紧凑，占地面积小，便于现场安装和后期维护。设备内部设置合理的气流分布装置，确保恶臭气体与</w:t>
      </w:r>
      <w:r>
        <w:rPr>
          <w:rFonts w:hint="eastAsia" w:ascii="仿宋" w:hAnsi="仿宋" w:eastAsia="仿宋"/>
          <w:sz w:val="30"/>
          <w:szCs w:val="30"/>
        </w:rPr>
        <w:t>处理单元</w:t>
      </w:r>
      <w:r>
        <w:rPr>
          <w:rFonts w:ascii="仿宋" w:hAnsi="仿宋" w:eastAsia="仿宋"/>
          <w:sz w:val="30"/>
          <w:szCs w:val="30"/>
        </w:rPr>
        <w:t>充分接触，提升</w:t>
      </w:r>
      <w:r>
        <w:rPr>
          <w:rFonts w:hint="eastAsia" w:ascii="仿宋" w:hAnsi="仿宋" w:eastAsia="仿宋"/>
          <w:sz w:val="30"/>
          <w:szCs w:val="30"/>
        </w:rPr>
        <w:t>处理</w:t>
      </w:r>
      <w:r>
        <w:rPr>
          <w:rFonts w:ascii="仿宋" w:hAnsi="仿宋" w:eastAsia="仿宋"/>
          <w:sz w:val="30"/>
          <w:szCs w:val="30"/>
        </w:rPr>
        <w:t>效率。</w:t>
      </w:r>
      <w:r>
        <w:rPr>
          <w:rFonts w:hint="eastAsia" w:ascii="仿宋" w:hAnsi="仿宋" w:eastAsia="仿宋"/>
          <w:sz w:val="30"/>
          <w:szCs w:val="30"/>
        </w:rPr>
        <w:t>处置</w:t>
      </w:r>
      <w:r>
        <w:rPr>
          <w:rFonts w:ascii="仿宋" w:hAnsi="仿宋" w:eastAsia="仿宋"/>
          <w:sz w:val="30"/>
          <w:szCs w:val="30"/>
        </w:rPr>
        <w:t>箱配备检修门，无需拆机即可进行材料更换和内部清洁，省时省力。</w:t>
      </w:r>
    </w:p>
    <w:p w14:paraId="33A5005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废气收集系统：管道采用防腐材质，适配污水站高腐蚀环境；管道连接密封严密，避免废气泄漏造成二次污染；管道布置合理，减少气流阻力，提升收集效率。</w:t>
      </w:r>
    </w:p>
    <w:p w14:paraId="37173A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设备功能性要求</w:t>
      </w:r>
    </w:p>
    <w:p w14:paraId="294C1B1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除臭效率：设备对含硫化合物、含氮化合物、挥发性有机物等恶臭气体的总去除率不低于85%，其中硫化氢去除率不低于95%，处理后废气无明显异味，符合相关排放标准。</w:t>
      </w:r>
    </w:p>
    <w:p w14:paraId="2B26BDB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运行稳定性：设备可实现24小时连续稳定运行，无故障运行时间不低于8000小时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16475E1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操作便捷性：控制系统界面简洁易懂，操作简单，具备故障报警功能，便于操作人员及时发现并处理问题。</w:t>
      </w:r>
    </w:p>
    <w:p w14:paraId="18A6C5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3" w:name="heading_16"/>
      <w:r>
        <w:rPr>
          <w:rFonts w:ascii="仿宋" w:hAnsi="仿宋" w:eastAsia="仿宋"/>
          <w:sz w:val="30"/>
          <w:szCs w:val="30"/>
        </w:rPr>
        <w:t>质保服务及质保方式要求</w:t>
      </w:r>
      <w:bookmarkEnd w:id="3"/>
    </w:p>
    <w:p w14:paraId="12245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4" w:name="heading_17"/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ascii="仿宋" w:hAnsi="仿宋" w:eastAsia="仿宋"/>
          <w:sz w:val="30"/>
          <w:szCs w:val="30"/>
        </w:rPr>
        <w:t>质保范围</w:t>
      </w:r>
      <w:bookmarkEnd w:id="4"/>
    </w:p>
    <w:p w14:paraId="7D6F9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设备整机质保一年，</w:t>
      </w:r>
      <w:r>
        <w:rPr>
          <w:rFonts w:ascii="仿宋" w:hAnsi="仿宋" w:eastAsia="仿宋"/>
          <w:sz w:val="30"/>
          <w:szCs w:val="30"/>
        </w:rPr>
        <w:t>其中，耗材的正常损耗在质保</w:t>
      </w:r>
      <w:r>
        <w:rPr>
          <w:rFonts w:hint="eastAsia" w:ascii="仿宋" w:hAnsi="仿宋" w:eastAsia="仿宋"/>
          <w:sz w:val="30"/>
          <w:szCs w:val="30"/>
        </w:rPr>
        <w:t>期内</w:t>
      </w:r>
      <w:r>
        <w:rPr>
          <w:rFonts w:ascii="仿宋" w:hAnsi="仿宋" w:eastAsia="仿宋"/>
          <w:sz w:val="30"/>
          <w:szCs w:val="30"/>
        </w:rPr>
        <w:t>免费</w:t>
      </w:r>
      <w:r>
        <w:rPr>
          <w:rFonts w:hint="eastAsia" w:ascii="仿宋" w:hAnsi="仿宋" w:eastAsia="仿宋"/>
          <w:sz w:val="30"/>
          <w:szCs w:val="30"/>
        </w:rPr>
        <w:t>提供和</w:t>
      </w:r>
      <w:r>
        <w:rPr>
          <w:rFonts w:ascii="仿宋" w:hAnsi="仿宋" w:eastAsia="仿宋"/>
          <w:sz w:val="30"/>
          <w:szCs w:val="30"/>
        </w:rPr>
        <w:t>更换服务。质保期届满后，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须为</w:t>
      </w:r>
      <w:r>
        <w:rPr>
          <w:rFonts w:hint="eastAsia" w:ascii="仿宋" w:hAnsi="仿宋" w:eastAsia="仿宋"/>
          <w:sz w:val="30"/>
          <w:szCs w:val="30"/>
        </w:rPr>
        <w:t>采购方</w:t>
      </w:r>
      <w:r>
        <w:rPr>
          <w:rFonts w:ascii="仿宋" w:hAnsi="仿宋" w:eastAsia="仿宋"/>
          <w:sz w:val="30"/>
          <w:szCs w:val="30"/>
        </w:rPr>
        <w:t>提供终身成本价</w:t>
      </w:r>
      <w:r>
        <w:rPr>
          <w:rFonts w:hint="eastAsia" w:ascii="仿宋" w:hAnsi="仿宋" w:eastAsia="仿宋"/>
          <w:sz w:val="30"/>
          <w:szCs w:val="30"/>
        </w:rPr>
        <w:t>耗材、</w:t>
      </w:r>
      <w:r>
        <w:rPr>
          <w:rFonts w:ascii="仿宋" w:hAnsi="仿宋" w:eastAsia="仿宋"/>
          <w:sz w:val="30"/>
          <w:szCs w:val="30"/>
        </w:rPr>
        <w:t>维修及原厂配件供应，同时提供终身免费技术咨询服务。</w:t>
      </w:r>
    </w:p>
    <w:p w14:paraId="5C1C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5" w:name="heading_19"/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ascii="仿宋" w:hAnsi="仿宋" w:eastAsia="仿宋"/>
          <w:sz w:val="30"/>
          <w:szCs w:val="30"/>
        </w:rPr>
        <w:t>质保服务内容</w:t>
      </w:r>
      <w:bookmarkEnd w:id="5"/>
    </w:p>
    <w:p w14:paraId="705F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1.供应商</w:t>
      </w:r>
      <w:r>
        <w:rPr>
          <w:rFonts w:ascii="仿宋" w:hAnsi="仿宋" w:eastAsia="仿宋"/>
          <w:sz w:val="30"/>
          <w:szCs w:val="30"/>
        </w:rPr>
        <w:t>须负责设备安装完成后的免费运行调试指导，确保设备达到设计运行标准。</w:t>
      </w:r>
    </w:p>
    <w:p w14:paraId="53C9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ascii="仿宋" w:hAnsi="仿宋" w:eastAsia="仿宋"/>
          <w:sz w:val="30"/>
          <w:szCs w:val="30"/>
        </w:rPr>
        <w:t>质保期内，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须每</w:t>
      </w:r>
      <w:r>
        <w:rPr>
          <w:rFonts w:hint="eastAsia" w:ascii="仿宋" w:hAnsi="仿宋" w:eastAsia="仿宋"/>
          <w:sz w:val="30"/>
          <w:szCs w:val="30"/>
        </w:rPr>
        <w:t>季度</w:t>
      </w:r>
      <w:r>
        <w:rPr>
          <w:rFonts w:ascii="仿宋" w:hAnsi="仿宋" w:eastAsia="仿宋"/>
          <w:sz w:val="30"/>
          <w:szCs w:val="30"/>
        </w:rPr>
        <w:t>进行1次设备运行回访，提前排查潜在故障风险，并提交回访报告。</w:t>
      </w:r>
    </w:p>
    <w:p w14:paraId="71AF8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3.供应商</w:t>
      </w:r>
      <w:r>
        <w:rPr>
          <w:rFonts w:ascii="仿宋" w:hAnsi="仿宋" w:eastAsia="仿宋"/>
          <w:sz w:val="30"/>
          <w:szCs w:val="30"/>
        </w:rPr>
        <w:t>须提供详细的《设备操作维护手册》，指导</w:t>
      </w:r>
      <w:r>
        <w:rPr>
          <w:rFonts w:hint="eastAsia" w:ascii="仿宋" w:hAnsi="仿宋" w:eastAsia="仿宋"/>
          <w:sz w:val="30"/>
          <w:szCs w:val="30"/>
        </w:rPr>
        <w:t>采购方</w:t>
      </w:r>
      <w:r>
        <w:rPr>
          <w:rFonts w:ascii="仿宋" w:hAnsi="仿宋" w:eastAsia="仿宋"/>
          <w:sz w:val="30"/>
          <w:szCs w:val="30"/>
        </w:rPr>
        <w:t>操作人员正确进行设备操作、日常维护及保养。</w:t>
      </w:r>
    </w:p>
    <w:p w14:paraId="6575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6" w:name="heading_20"/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ascii="仿宋" w:hAnsi="仿宋" w:eastAsia="仿宋"/>
          <w:sz w:val="30"/>
          <w:szCs w:val="30"/>
        </w:rPr>
        <w:t>质保服务响应要求</w:t>
      </w:r>
      <w:bookmarkEnd w:id="6"/>
    </w:p>
    <w:p w14:paraId="76D9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报修方式：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须提供24小时报修渠道，包括固定电话、授权联系人手机、企业微信等，确保</w:t>
      </w:r>
      <w:r>
        <w:rPr>
          <w:rFonts w:hint="eastAsia" w:ascii="仿宋" w:hAnsi="仿宋" w:eastAsia="仿宋"/>
          <w:sz w:val="30"/>
          <w:szCs w:val="30"/>
        </w:rPr>
        <w:t>采购方</w:t>
      </w:r>
      <w:r>
        <w:rPr>
          <w:rFonts w:ascii="仿宋" w:hAnsi="仿宋" w:eastAsia="仿宋"/>
          <w:sz w:val="30"/>
          <w:szCs w:val="30"/>
        </w:rPr>
        <w:t>可随时发起报修。</w:t>
      </w:r>
    </w:p>
    <w:p w14:paraId="70FD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ascii="仿宋" w:hAnsi="仿宋" w:eastAsia="仿宋"/>
          <w:sz w:val="30"/>
          <w:szCs w:val="30"/>
        </w:rPr>
        <w:t>响应时效：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在接到</w:t>
      </w:r>
      <w:r>
        <w:rPr>
          <w:rFonts w:hint="eastAsia" w:ascii="仿宋" w:hAnsi="仿宋" w:eastAsia="仿宋"/>
          <w:sz w:val="30"/>
          <w:szCs w:val="30"/>
        </w:rPr>
        <w:t>采购方</w:t>
      </w:r>
      <w:r>
        <w:rPr>
          <w:rFonts w:ascii="仿宋" w:hAnsi="仿宋" w:eastAsia="仿宋"/>
          <w:sz w:val="30"/>
          <w:szCs w:val="30"/>
        </w:rPr>
        <w:t>报修通知后，3小时内须予以响应，明确故障处理方案；若无法远程解决，须在48小时内派遣具备相应资质的技术人员抵达项目现场进行处理。</w:t>
      </w:r>
    </w:p>
    <w:p w14:paraId="4743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</w:t>
      </w:r>
      <w:r>
        <w:rPr>
          <w:rFonts w:ascii="仿宋" w:hAnsi="仿宋" w:eastAsia="仿宋"/>
          <w:sz w:val="30"/>
          <w:szCs w:val="30"/>
        </w:rPr>
        <w:t>修复时限：一般故障须在现场处理后24小时内解决；重大故障须在72小时内解决，若无法在规定时间内解决，</w:t>
      </w:r>
      <w:r>
        <w:rPr>
          <w:rFonts w:hint="eastAsia" w:ascii="仿宋" w:hAnsi="仿宋" w:eastAsia="仿宋"/>
          <w:sz w:val="30"/>
          <w:szCs w:val="30"/>
        </w:rPr>
        <w:t>供应商</w:t>
      </w:r>
      <w:r>
        <w:rPr>
          <w:rFonts w:ascii="仿宋" w:hAnsi="仿宋" w:eastAsia="仿宋"/>
          <w:sz w:val="30"/>
          <w:szCs w:val="30"/>
        </w:rPr>
        <w:t>须提供临时替代设备，确保臭气处理工作正常进行。</w:t>
      </w:r>
    </w:p>
    <w:p w14:paraId="0B0F4B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支付方式及履约保证金</w:t>
      </w:r>
    </w:p>
    <w:p w14:paraId="6B69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1.支付方式</w:t>
      </w:r>
    </w:p>
    <w:p w14:paraId="69438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货物到达交货地点，经供应商安装、调试和试运行正常后，在供应商提供全额发票并办理相关手续，经采购方验收合格后，设备正常使用三个月后由采购方在15个工作日内支付合同总价的30%，设备正常使用六个月后在15个工作日内支付合同总价的30%，设备正常使用十二个月后在15个工作日内支付合同总价的40%。</w:t>
      </w:r>
    </w:p>
    <w:p w14:paraId="0552B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2.履约保证金</w:t>
      </w:r>
    </w:p>
    <w:p w14:paraId="54E3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待合同签订后，供应商按合同价的10%在15个工作日内向采购方支付履约保证金。设备投入使用并经采购方验收合格后15个工作日内无息退还。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9FE8C"/>
    <w:multiLevelType w:val="singleLevel"/>
    <w:tmpl w:val="C6B9FE8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EA01882"/>
    <w:multiLevelType w:val="singleLevel"/>
    <w:tmpl w:val="FEA018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288974E"/>
    <w:multiLevelType w:val="singleLevel"/>
    <w:tmpl w:val="0288974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E607DB8"/>
    <w:multiLevelType w:val="singleLevel"/>
    <w:tmpl w:val="3E607D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5281D1B"/>
    <w:multiLevelType w:val="singleLevel"/>
    <w:tmpl w:val="45281D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E56BD8F"/>
    <w:multiLevelType w:val="singleLevel"/>
    <w:tmpl w:val="7E56BD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0D28"/>
    <w:rsid w:val="00067E8E"/>
    <w:rsid w:val="00091C09"/>
    <w:rsid w:val="0023469F"/>
    <w:rsid w:val="002B14F8"/>
    <w:rsid w:val="002E1376"/>
    <w:rsid w:val="002F3F53"/>
    <w:rsid w:val="00370C71"/>
    <w:rsid w:val="003C735C"/>
    <w:rsid w:val="004749E8"/>
    <w:rsid w:val="004B603D"/>
    <w:rsid w:val="004D61B0"/>
    <w:rsid w:val="00515A1B"/>
    <w:rsid w:val="00564AB5"/>
    <w:rsid w:val="0065225B"/>
    <w:rsid w:val="0066075C"/>
    <w:rsid w:val="006B020B"/>
    <w:rsid w:val="006C58FA"/>
    <w:rsid w:val="006E52BE"/>
    <w:rsid w:val="0070199C"/>
    <w:rsid w:val="007E1424"/>
    <w:rsid w:val="007F26BE"/>
    <w:rsid w:val="008E261D"/>
    <w:rsid w:val="008F227E"/>
    <w:rsid w:val="008F6CEC"/>
    <w:rsid w:val="009732C1"/>
    <w:rsid w:val="009B0B4A"/>
    <w:rsid w:val="009D1198"/>
    <w:rsid w:val="009E38E3"/>
    <w:rsid w:val="009F3AB2"/>
    <w:rsid w:val="00A116F1"/>
    <w:rsid w:val="00A47182"/>
    <w:rsid w:val="00A62A1F"/>
    <w:rsid w:val="00A7360A"/>
    <w:rsid w:val="00A81CDD"/>
    <w:rsid w:val="00B02729"/>
    <w:rsid w:val="00C725E8"/>
    <w:rsid w:val="00CF6B19"/>
    <w:rsid w:val="00DA1AC8"/>
    <w:rsid w:val="00F02134"/>
    <w:rsid w:val="00F96E1E"/>
    <w:rsid w:val="04625C1B"/>
    <w:rsid w:val="052F684A"/>
    <w:rsid w:val="05C96F74"/>
    <w:rsid w:val="075A189C"/>
    <w:rsid w:val="0C7E3A89"/>
    <w:rsid w:val="0F310C6F"/>
    <w:rsid w:val="0F7E4E5C"/>
    <w:rsid w:val="1734258D"/>
    <w:rsid w:val="1F986C6B"/>
    <w:rsid w:val="20A34EA5"/>
    <w:rsid w:val="21514F68"/>
    <w:rsid w:val="25D40B1F"/>
    <w:rsid w:val="263578BE"/>
    <w:rsid w:val="2B743B2A"/>
    <w:rsid w:val="2D083ED8"/>
    <w:rsid w:val="2DCF6290"/>
    <w:rsid w:val="31372143"/>
    <w:rsid w:val="31EB1674"/>
    <w:rsid w:val="33C65509"/>
    <w:rsid w:val="348F1DA3"/>
    <w:rsid w:val="3720265B"/>
    <w:rsid w:val="42EB3FDA"/>
    <w:rsid w:val="43065C37"/>
    <w:rsid w:val="46DB45C6"/>
    <w:rsid w:val="48D32A07"/>
    <w:rsid w:val="4CE57BD9"/>
    <w:rsid w:val="4D5D0D28"/>
    <w:rsid w:val="4E551509"/>
    <w:rsid w:val="50811E1F"/>
    <w:rsid w:val="510C5012"/>
    <w:rsid w:val="54C855A5"/>
    <w:rsid w:val="59421EFC"/>
    <w:rsid w:val="5B7C52C3"/>
    <w:rsid w:val="5D016F91"/>
    <w:rsid w:val="5E161F4D"/>
    <w:rsid w:val="62246792"/>
    <w:rsid w:val="676D0AB0"/>
    <w:rsid w:val="678104A9"/>
    <w:rsid w:val="6C09284A"/>
    <w:rsid w:val="714F61EA"/>
    <w:rsid w:val="76E75C21"/>
    <w:rsid w:val="791B2607"/>
    <w:rsid w:val="79FA77AD"/>
    <w:rsid w:val="7B234C91"/>
    <w:rsid w:val="7DD30A52"/>
    <w:rsid w:val="7E3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1825</Words>
  <Characters>1931</Characters>
  <Lines>14</Lines>
  <Paragraphs>3</Paragraphs>
  <TotalTime>15</TotalTime>
  <ScaleCrop>false</ScaleCrop>
  <LinksUpToDate>false</LinksUpToDate>
  <CharactersWithSpaces>1934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2025-12-28T05:33:00Z</dcterms:created>
  <dc:creator>玉韫珠藏</dc:creator>
  <cp:lastModifiedBy>Dragon</cp:lastModifiedBy>
  <cp:lastPrinted>2025-12-29T07:54:00Z</cp:lastPrinted>
  <dcterms:modified xsi:type="dcterms:W3CDTF">2026-01-07T07:06:00Z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79BA2340C07B4D72B021C258799BE719_13</vt:lpwstr>
  </property>
  <property fmtid="{D5CDD505-2E9C-101B-9397-08002B2CF9AE}" pid="4" name="KSOTemplateDocerSaveRecord">
    <vt:lpwstr>eyJoZGlkIjoiMWFiYWU0YWM3ZTE0MTQxYzAwMWQ0OTE3ZmQyOTVhNmQiLCJ1c2VySWQiOiI5NTQyMjUyMjcifQ==</vt:lpwstr>
  </property>
</Properties>
</file>