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EF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二、</w:t>
      </w:r>
      <w:r>
        <w:rPr>
          <w:rFonts w:hint="eastAsia" w:ascii="宋体" w:hAnsi="宋体"/>
          <w:bCs/>
          <w:sz w:val="24"/>
          <w:szCs w:val="24"/>
        </w:rPr>
        <w:t>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项目编号：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QHYZYB-2026101902</w:t>
      </w:r>
      <w:bookmarkStart w:id="0" w:name="_GoBack"/>
      <w:bookmarkEnd w:id="0"/>
    </w:p>
    <w:p w14:paraId="1F847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三、项目金额：7.5万元</w:t>
      </w:r>
    </w:p>
    <w:p w14:paraId="188AC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四、参数及要求：</w:t>
      </w:r>
    </w:p>
    <w:p w14:paraId="1BE9CB4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1.加热模式：直热式&amp;气套式，升温速度快，出色的温度均一性；</w:t>
      </w:r>
    </w:p>
    <w:p w14:paraId="5CF5060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2.湿热循环灭菌：腔体内部90℃高温湿热循环灭菌。</w:t>
      </w:r>
    </w:p>
    <w:p w14:paraId="523B258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3.温度控制范围：20℃—60℃。</w:t>
      </w:r>
    </w:p>
    <w:p w14:paraId="5FA6EDC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4.温度控制精度：&lt;±0.2℃，温度均一性：&lt;±0.3℃，最小温度波动度：±0.1℃。</w:t>
      </w:r>
    </w:p>
    <w:p w14:paraId="1E9C9B5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5.温度恢复时间：开门1min，温度恢复时间≤6min，无冲温现象</w:t>
      </w:r>
    </w:p>
    <w:p w14:paraId="0415334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6.使用纯二氧化碳气体。</w:t>
      </w:r>
    </w:p>
    <w:p w14:paraId="1533D59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7.内置二氧化碳传感器和气体混合器，可根据用户需要控制CO2浓度和O2浓度。</w:t>
      </w:r>
    </w:p>
    <w:p w14:paraId="729EFA7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8.CO2控制系统：PID微电脑程序控制</w:t>
      </w:r>
    </w:p>
    <w:p w14:paraId="3983E99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9.CO2控制范围：0%-20%。</w:t>
      </w:r>
    </w:p>
    <w:p w14:paraId="17D02B4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10.CO2传感器：单光束，双波长红外（IR）传感器。</w:t>
      </w:r>
    </w:p>
    <w:p w14:paraId="20E3051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11.CO2恢复时间（开门1min）≤5min</w:t>
      </w:r>
    </w:p>
    <w:p w14:paraId="5EE7462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12.O2控制系统：PID微电脑程序控制</w:t>
      </w:r>
    </w:p>
    <w:p w14:paraId="6EA5E9D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13.O2控制范围：1%-20.7%。</w:t>
      </w:r>
    </w:p>
    <w:p w14:paraId="0D8633B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14.O2传感器：原电池型。</w:t>
      </w:r>
    </w:p>
    <w:p w14:paraId="55EB1B6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15.O2恢复时间（浓度为5%）≤8min</w:t>
      </w:r>
    </w:p>
    <w:p w14:paraId="396D239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16.接入端口：可进行培养箱参数校验，或额外传感器的接入。</w:t>
      </w:r>
    </w:p>
    <w:p w14:paraId="2A67105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17.报警：温度、气体浓度等参数异常报警功能。</w:t>
      </w:r>
    </w:p>
    <w:p w14:paraId="3642923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微电脑控制：直观的显示，全面的控制和监控培养箱的温度、气体浓度、流速、运行状态等参数，智能化数据和事件检测器记录培养箱使用过程中所有的运行参数，并可以在LCD显示屏上通过程序软件调取记录的数据。16M内置闪存保证运行数据的长期储存。</w:t>
      </w:r>
    </w:p>
    <w:p w14:paraId="3294C54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19.软件远程监控、数据记录中央监控系统：可实现温度、气体浓度、警报信息等多项参数的远程监控和数据记录。</w:t>
      </w:r>
    </w:p>
    <w:p w14:paraId="5C3F804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20.具有专用叠放组件和叠放架</w:t>
      </w:r>
    </w:p>
    <w:p w14:paraId="580157B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21.腔体结构：样品腔采用304#抛光不锈钢，主箱体采用电镀钢。</w:t>
      </w:r>
    </w:p>
    <w:p w14:paraId="4FA413C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22.配置2个玻璃内门加门栓，将培养箱隔离成不同的腔室，最大限度的减少参数恢复时间和污染风险。</w:t>
      </w:r>
    </w:p>
    <w:p w14:paraId="07268A0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23.配置1个加湿水盘，配置4枚不锈钢搁板坚固耐用，根据需求随意调整高度，无需使用工具即可拆卸。</w:t>
      </w:r>
    </w:p>
    <w:p w14:paraId="622E0EB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24.内门采样孔：可直接通过采样孔测量腔体内温度和CO2浓度等参数。</w:t>
      </w:r>
    </w:p>
    <w:p w14:paraId="201BFEA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25.外门具有加热放置凝水功能，可选择左、右开启方式；</w:t>
      </w:r>
    </w:p>
    <w:p w14:paraId="650BEFB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26.内部容积：50L-200L</w:t>
      </w:r>
    </w:p>
    <w:p w14:paraId="73F5FD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27.配置不同的落地底架：调平脚/脚轮。所有材质对胚胎培养无影响。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014B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DE0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125A7"/>
    <w:rsid w:val="1C4F70A4"/>
    <w:rsid w:val="33624538"/>
    <w:rsid w:val="3B2E6072"/>
    <w:rsid w:val="3B6E6815"/>
    <w:rsid w:val="74661F90"/>
    <w:rsid w:val="76CD4C80"/>
    <w:rsid w:val="77AC3E88"/>
    <w:rsid w:val="7F513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736</Words>
  <Characters>880</Characters>
  <TotalTime>4</TotalTime>
  <ScaleCrop>false</ScaleCrop>
  <LinksUpToDate>false</LinksUpToDate>
  <CharactersWithSpaces>880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2025-12-29T07:58:00Z</dcterms:created>
  <dc:creator>Apache POI</dc:creator>
  <cp:lastModifiedBy>阿彡</cp:lastModifiedBy>
  <cp:lastPrinted>2026-09-14T08:25:00Z</cp:lastPrinted>
  <dcterms:modified xsi:type="dcterms:W3CDTF">2026-10-19T01:05:49Z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eyJoZGlkIjoiNGExZmQwMzJjNGE5MTliZWU2YTY0YTVhYmYxOTY4OWUiLCJ1c2VySWQiOiIyOTYwODc1NTQifQ==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0B57EB414844468EB484D45B7EC99CAA_13</vt:lpwstr>
  </property>
</Properties>
</file>